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22E" w:rsidRDefault="00DA5504">
      <w:pPr>
        <w:rPr>
          <w:rFonts w:ascii="仿宋" w:eastAsia="仿宋" w:hAnsi="仿宋"/>
          <w:color w:val="000000"/>
          <w:sz w:val="32"/>
          <w:szCs w:val="32"/>
        </w:rPr>
      </w:pPr>
      <w:r>
        <w:rPr>
          <w:rFonts w:ascii="仿宋" w:eastAsia="仿宋" w:hAnsi="仿宋" w:hint="eastAsia"/>
          <w:color w:val="000000"/>
          <w:sz w:val="32"/>
          <w:szCs w:val="32"/>
        </w:rPr>
        <w:t>附件1：</w:t>
      </w:r>
    </w:p>
    <w:p w:rsidR="00BD222E" w:rsidRDefault="008B57B1">
      <w:pPr>
        <w:spacing w:line="560" w:lineRule="exact"/>
        <w:jc w:val="center"/>
        <w:rPr>
          <w:b/>
          <w:color w:val="000000"/>
          <w:sz w:val="32"/>
          <w:szCs w:val="32"/>
        </w:rPr>
      </w:pPr>
      <w:r>
        <w:rPr>
          <w:rFonts w:hint="eastAsia"/>
          <w:b/>
          <w:color w:val="000000"/>
          <w:sz w:val="32"/>
          <w:szCs w:val="32"/>
        </w:rPr>
        <w:t>郑州市建设工程“商鼎杯”奖（市优质工程）评审管理办法</w:t>
      </w:r>
    </w:p>
    <w:p w:rsidR="00BD222E" w:rsidRDefault="00BD222E">
      <w:pPr>
        <w:spacing w:line="560" w:lineRule="exact"/>
        <w:jc w:val="center"/>
        <w:rPr>
          <w:rFonts w:ascii="宋体" w:hAnsi="宋体"/>
          <w:b/>
          <w:color w:val="000000"/>
          <w:sz w:val="28"/>
          <w:szCs w:val="28"/>
        </w:rPr>
      </w:pPr>
    </w:p>
    <w:p w:rsidR="00BD222E" w:rsidRDefault="008B57B1">
      <w:pPr>
        <w:pStyle w:val="1"/>
        <w:spacing w:line="560" w:lineRule="exact"/>
        <w:ind w:firstLineChars="0" w:firstLine="0"/>
        <w:jc w:val="center"/>
        <w:rPr>
          <w:color w:val="000000"/>
          <w:sz w:val="28"/>
          <w:szCs w:val="28"/>
        </w:rPr>
      </w:pPr>
      <w:r>
        <w:rPr>
          <w:rFonts w:ascii="黑体" w:eastAsia="黑体" w:hint="eastAsia"/>
          <w:color w:val="000000"/>
          <w:sz w:val="28"/>
          <w:szCs w:val="28"/>
        </w:rPr>
        <w:t>第一章  总  则</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第一条 为贯彻实施国家《质量振兴纲要》，坚持“百年大计，质量第一”的方针，引导激励施工企业加强质量管理，全面开展创优创奖活动，促进我市建筑业企业工程质量水平和质量管理水平的提高，进一步规范建设工程“商鼎杯”奖评选活动，结合我市实际，制定本办法。</w:t>
      </w:r>
    </w:p>
    <w:p w:rsidR="00BD222E" w:rsidRDefault="008B57B1">
      <w:pPr>
        <w:widowControl/>
        <w:spacing w:after="240" w:line="560" w:lineRule="exact"/>
        <w:ind w:firstLine="600"/>
        <w:jc w:val="left"/>
        <w:rPr>
          <w:rFonts w:ascii="宋体" w:hAnsi="宋体" w:cs="Tahoma"/>
          <w:color w:val="000000"/>
          <w:kern w:val="0"/>
          <w:sz w:val="28"/>
          <w:szCs w:val="28"/>
        </w:rPr>
      </w:pPr>
      <w:r>
        <w:rPr>
          <w:rFonts w:ascii="宋体" w:hAnsi="宋体" w:hint="eastAsia"/>
          <w:color w:val="000000"/>
          <w:sz w:val="28"/>
          <w:szCs w:val="28"/>
        </w:rPr>
        <w:t>第二条  郑州市建设工程“商鼎杯”奖（市优质工程）（以下简称“商鼎杯”奖）是我市建设行业工程质量的最高荣誉奖。</w:t>
      </w:r>
      <w:r>
        <w:rPr>
          <w:rFonts w:ascii="宋体" w:hAnsi="宋体" w:cs="Tahoma" w:hint="eastAsia"/>
          <w:color w:val="000000"/>
          <w:kern w:val="0"/>
          <w:sz w:val="28"/>
          <w:szCs w:val="28"/>
        </w:rPr>
        <w:t>也是推荐参加省级优质工程奖评选的基础，获奖工程的质量应达到我市的先进水平。</w:t>
      </w:r>
    </w:p>
    <w:p w:rsidR="00BD222E" w:rsidRDefault="008B57B1">
      <w:pPr>
        <w:widowControl/>
        <w:spacing w:after="240" w:line="560" w:lineRule="exact"/>
        <w:ind w:firstLine="600"/>
        <w:jc w:val="left"/>
        <w:rPr>
          <w:rFonts w:ascii="宋体" w:hAnsi="宋体" w:cs="Tahoma"/>
          <w:color w:val="000000"/>
          <w:kern w:val="0"/>
          <w:sz w:val="28"/>
          <w:szCs w:val="28"/>
        </w:rPr>
      </w:pPr>
      <w:r>
        <w:rPr>
          <w:rFonts w:ascii="宋体" w:hAnsi="宋体" w:hint="eastAsia"/>
          <w:color w:val="000000"/>
          <w:sz w:val="28"/>
          <w:szCs w:val="28"/>
        </w:rPr>
        <w:t>第三条  “商鼎杯”奖的评选工作受郑州市城乡建设委员会指导。郑州市建筑业协会成立“商鼎杯”奖评审委员会和评审办公室，评审委员会负责“商鼎杯”奖审定工作，评审办公室负责申报项目受理、审核和组织复查等日常工作。</w:t>
      </w:r>
    </w:p>
    <w:p w:rsidR="00BD222E" w:rsidRDefault="008B57B1">
      <w:pPr>
        <w:widowControl/>
        <w:spacing w:after="240" w:line="560" w:lineRule="exact"/>
        <w:ind w:firstLineChars="200" w:firstLine="560"/>
        <w:jc w:val="left"/>
        <w:rPr>
          <w:rFonts w:ascii="宋体" w:hAnsi="宋体" w:cs="Tahoma"/>
          <w:color w:val="000000"/>
          <w:kern w:val="0"/>
          <w:sz w:val="28"/>
          <w:szCs w:val="28"/>
        </w:rPr>
      </w:pPr>
      <w:r>
        <w:rPr>
          <w:rFonts w:ascii="宋体" w:hAnsi="宋体" w:hint="eastAsia"/>
          <w:color w:val="000000"/>
          <w:sz w:val="28"/>
          <w:szCs w:val="28"/>
        </w:rPr>
        <w:t>第四条 “商鼎杯”奖</w:t>
      </w:r>
      <w:r>
        <w:rPr>
          <w:rFonts w:ascii="宋体" w:hAnsi="宋体" w:cs="Tahoma" w:hint="eastAsia"/>
          <w:color w:val="000000"/>
          <w:kern w:val="0"/>
          <w:sz w:val="28"/>
          <w:szCs w:val="28"/>
        </w:rPr>
        <w:t>评选依据《建筑工程施工质量验收统一标准》（GB50300）、《建筑工程施工质量评价标准》(GB/T50375）和其配套使用的各专业验收规范以及省市有关规定。</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第五条  “商鼎杯”奖的评审工作本着对人民负责，对历史负责的精神，坚持优中选优，实事求是，高标准、严要求和公开、公正、公平的原则。</w:t>
      </w:r>
    </w:p>
    <w:p w:rsidR="00BD222E" w:rsidRDefault="008B57B1">
      <w:pPr>
        <w:pStyle w:val="1"/>
        <w:spacing w:line="560" w:lineRule="exact"/>
        <w:ind w:firstLineChars="0" w:firstLine="0"/>
        <w:jc w:val="center"/>
        <w:rPr>
          <w:rFonts w:ascii="宋体" w:hAnsi="宋体"/>
          <w:color w:val="000000"/>
          <w:sz w:val="28"/>
          <w:szCs w:val="28"/>
        </w:rPr>
      </w:pPr>
      <w:r>
        <w:rPr>
          <w:rFonts w:ascii="黑体" w:eastAsia="黑体" w:hint="eastAsia"/>
          <w:color w:val="000000"/>
          <w:sz w:val="28"/>
          <w:szCs w:val="28"/>
        </w:rPr>
        <w:lastRenderedPageBreak/>
        <w:t>第二章 评选范围</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第六条  “商鼎杯”奖的评选对象为郑州市市区内及郑州市企业在省外承建具有一定规模的各类建设工程项目。参评工程项目应是符合基本建设程序，已建成并通过竣工验收备案的建设工程，其规模要求如下:</w:t>
      </w:r>
    </w:p>
    <w:p w:rsidR="00BD222E" w:rsidRDefault="008B57B1">
      <w:pPr>
        <w:spacing w:line="560" w:lineRule="exact"/>
        <w:ind w:firstLineChars="150" w:firstLine="420"/>
        <w:rPr>
          <w:rFonts w:ascii="宋体" w:hAnsi="宋体"/>
          <w:color w:val="000000"/>
          <w:sz w:val="28"/>
          <w:szCs w:val="28"/>
        </w:rPr>
      </w:pPr>
      <w:r>
        <w:rPr>
          <w:rFonts w:ascii="宋体" w:hAnsi="宋体" w:hint="eastAsia"/>
          <w:color w:val="000000"/>
          <w:sz w:val="28"/>
          <w:szCs w:val="28"/>
        </w:rPr>
        <w:t>（一）住宅工程</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1、多层住宅，单体建筑面积5000平方米以上（含7-12层小高层住宅）；</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2、高层住宅，单体建筑面积8000平方米以上；</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3、住宅小区（组团）建筑面积50000平方米以上（附属设施配套基本齐全的群体工程）。</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（二）公共建筑工程</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1、单体建筑面积在8000平方米以上的公共建筑。</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2、建筑面积20000平方米以上的学校、医院、科研等群体建筑工程；</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（三）市政园林工程</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1、投资在1000万元以上（含1000万元）的城市道路及排水、城市桥涵、广场、中水、排水、给水、热力、燃气管道；投资在2000万元以上（含2000万元）的污水处理厂、净配水厂、泵站、污泥处理厂、净配水厂、泵站供水(水厂)、综合管廊、隧道、地铁及轻轨高架、海绵城市-低影响雨水开发系统项目；投资在300万元以上（含300万元）的城市照明等市政基础设施项目。</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2、绿地面积3公顷以上，总投资500万元以上园林工程。</w:t>
      </w:r>
    </w:p>
    <w:p w:rsidR="00BD222E" w:rsidRDefault="008B57B1">
      <w:pPr>
        <w:spacing w:line="560" w:lineRule="exact"/>
        <w:ind w:firstLineChars="150" w:firstLine="420"/>
        <w:rPr>
          <w:rFonts w:ascii="宋体" w:hAnsi="宋体"/>
          <w:color w:val="000000"/>
          <w:sz w:val="28"/>
          <w:szCs w:val="28"/>
        </w:rPr>
      </w:pPr>
      <w:r>
        <w:rPr>
          <w:rFonts w:ascii="宋体" w:hAnsi="宋体" w:hint="eastAsia"/>
          <w:color w:val="000000"/>
          <w:sz w:val="28"/>
          <w:szCs w:val="28"/>
        </w:rPr>
        <w:t>（四）工业交通水利工程</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lastRenderedPageBreak/>
        <w:t>建筑面积在8000平方米以上或投资额在2000万元以上的工业、交通、水利工程项目。</w:t>
      </w:r>
    </w:p>
    <w:p w:rsidR="00BD222E" w:rsidRDefault="008B57B1">
      <w:pPr>
        <w:spacing w:line="560" w:lineRule="exact"/>
        <w:ind w:firstLineChars="150" w:firstLine="420"/>
        <w:rPr>
          <w:rFonts w:ascii="宋体" w:hAnsi="宋体"/>
          <w:color w:val="000000"/>
          <w:sz w:val="28"/>
          <w:szCs w:val="28"/>
        </w:rPr>
      </w:pPr>
      <w:r>
        <w:rPr>
          <w:rFonts w:ascii="宋体" w:hAnsi="宋体" w:hint="eastAsia"/>
          <w:color w:val="000000"/>
          <w:sz w:val="28"/>
          <w:szCs w:val="28"/>
        </w:rPr>
        <w:t>（五）工程造价在1000万（含1000万）以上具有独立装置的工业设备安装工程。</w:t>
      </w:r>
    </w:p>
    <w:p w:rsidR="00BD222E" w:rsidRDefault="008B57B1">
      <w:pPr>
        <w:spacing w:line="560" w:lineRule="exact"/>
        <w:ind w:firstLineChars="150" w:firstLine="420"/>
        <w:rPr>
          <w:rFonts w:ascii="宋体" w:hAnsi="宋体"/>
          <w:color w:val="000000"/>
          <w:sz w:val="28"/>
          <w:szCs w:val="28"/>
        </w:rPr>
      </w:pPr>
      <w:r>
        <w:rPr>
          <w:rFonts w:ascii="宋体" w:hAnsi="宋体" w:hint="eastAsia"/>
          <w:color w:val="000000"/>
          <w:sz w:val="28"/>
          <w:szCs w:val="28"/>
        </w:rPr>
        <w:t>（六）装饰装修工程建安工作量在300万以上的工程项目。</w:t>
      </w:r>
    </w:p>
    <w:p w:rsidR="00BD222E" w:rsidRDefault="008B57B1">
      <w:pPr>
        <w:spacing w:line="560" w:lineRule="exact"/>
        <w:ind w:firstLineChars="150" w:firstLine="420"/>
        <w:rPr>
          <w:rFonts w:ascii="宋体" w:hAnsi="宋体"/>
          <w:color w:val="000000"/>
          <w:sz w:val="28"/>
          <w:szCs w:val="28"/>
        </w:rPr>
      </w:pPr>
      <w:r>
        <w:rPr>
          <w:rFonts w:ascii="宋体" w:hAnsi="宋体" w:hint="eastAsia"/>
          <w:color w:val="000000"/>
          <w:sz w:val="28"/>
          <w:szCs w:val="28"/>
        </w:rPr>
        <w:t>（七）建筑面积和投资额不足以上要求，但建筑风格独特，质量特别突出的单位工程及对发展国民经济具有深远意义和重大社会影响的其他工程项目。</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第七条  以下工程不列入评选范围：</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（一）上年度及以前参评落选的工程；</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（二）由于各参建单位等原因存在质量、安全隐患、功能性缺陷的工程；</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（三）工程建设过程中发生过安全或质量责任事故以及在社会上造成恶劣影响的其他事件的工程；</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（四）竣工后被隐蔽或保密的工程；</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（五）在申报评审过程中因施工质量问题有举报、投诉，且经核查属实的工程。</w:t>
      </w:r>
    </w:p>
    <w:p w:rsidR="00BD222E" w:rsidRDefault="008B57B1">
      <w:pPr>
        <w:spacing w:line="560" w:lineRule="exact"/>
        <w:ind w:firstLineChars="200" w:firstLine="560"/>
        <w:rPr>
          <w:rFonts w:ascii="宋体" w:hAnsi="宋体"/>
          <w:color w:val="000000"/>
          <w:sz w:val="28"/>
          <w:szCs w:val="28"/>
        </w:rPr>
      </w:pPr>
      <w:r>
        <w:rPr>
          <w:rFonts w:ascii="宋体" w:hAnsi="宋体" w:hint="eastAsia"/>
          <w:color w:val="000000"/>
          <w:sz w:val="28"/>
          <w:szCs w:val="28"/>
        </w:rPr>
        <w:t>（六）存在其他不符合法律法规要求的。</w:t>
      </w:r>
    </w:p>
    <w:p w:rsidR="00BD222E" w:rsidRDefault="00BD222E">
      <w:pPr>
        <w:spacing w:line="560" w:lineRule="exact"/>
        <w:ind w:firstLineChars="200" w:firstLine="560"/>
        <w:rPr>
          <w:rFonts w:ascii="宋体" w:hAnsi="宋体"/>
          <w:color w:val="000000"/>
          <w:sz w:val="28"/>
          <w:szCs w:val="28"/>
        </w:rPr>
      </w:pPr>
    </w:p>
    <w:p w:rsidR="00BD222E" w:rsidRDefault="008B57B1">
      <w:pPr>
        <w:pStyle w:val="1"/>
        <w:spacing w:line="560" w:lineRule="exact"/>
        <w:ind w:firstLineChars="0" w:firstLine="0"/>
        <w:jc w:val="center"/>
        <w:rPr>
          <w:rFonts w:ascii="宋体" w:hAnsi="宋体"/>
          <w:color w:val="000000"/>
          <w:sz w:val="28"/>
          <w:szCs w:val="28"/>
        </w:rPr>
      </w:pPr>
      <w:r>
        <w:rPr>
          <w:rFonts w:ascii="黑体" w:eastAsia="黑体" w:hint="eastAsia"/>
          <w:color w:val="000000"/>
          <w:sz w:val="28"/>
          <w:szCs w:val="28"/>
        </w:rPr>
        <w:t>第三章  申报条件</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第八条  申报工程应符合国家基本建设程序，</w:t>
      </w:r>
      <w:r>
        <w:rPr>
          <w:rFonts w:ascii="宋体" w:hAnsi="宋体" w:cs="Tahoma" w:hint="eastAsia"/>
          <w:color w:val="000000"/>
          <w:kern w:val="0"/>
          <w:sz w:val="28"/>
          <w:szCs w:val="28"/>
        </w:rPr>
        <w:t>严格执行</w:t>
      </w:r>
      <w:r>
        <w:rPr>
          <w:rFonts w:ascii="宋体" w:hAnsi="宋体" w:hint="eastAsia"/>
          <w:color w:val="000000"/>
          <w:sz w:val="28"/>
          <w:szCs w:val="28"/>
        </w:rPr>
        <w:t>有关工程建设法律、法规和</w:t>
      </w:r>
      <w:r>
        <w:rPr>
          <w:rFonts w:ascii="宋体" w:hAnsi="宋体" w:cs="Tahoma" w:hint="eastAsia"/>
          <w:color w:val="000000"/>
          <w:kern w:val="0"/>
          <w:sz w:val="28"/>
          <w:szCs w:val="28"/>
        </w:rPr>
        <w:t>相关规范中的强制性条文，</w:t>
      </w:r>
      <w:r>
        <w:rPr>
          <w:rFonts w:ascii="宋体" w:hAnsi="宋体" w:hint="eastAsia"/>
          <w:color w:val="000000"/>
          <w:sz w:val="28"/>
          <w:szCs w:val="28"/>
        </w:rPr>
        <w:t>工程设计先进合理，施工质量在本市同类型工程项目中处于领先水平。</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第九条  申报“商鼎杯”奖的工程项目应具备以下条件：</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lastRenderedPageBreak/>
        <w:t>（一）申报工程必须</w:t>
      </w:r>
      <w:r>
        <w:rPr>
          <w:rFonts w:ascii="宋体" w:hAnsi="宋体" w:cs="Tahoma" w:hint="eastAsia"/>
          <w:color w:val="000000"/>
          <w:kern w:val="0"/>
          <w:sz w:val="28"/>
          <w:szCs w:val="28"/>
        </w:rPr>
        <w:t>验收并投入使用</w:t>
      </w:r>
      <w:r>
        <w:rPr>
          <w:rFonts w:ascii="宋体" w:hAnsi="宋体" w:hint="eastAsia"/>
          <w:color w:val="000000"/>
          <w:sz w:val="28"/>
          <w:szCs w:val="28"/>
        </w:rPr>
        <w:t>，且房屋建筑与市政基础设施工程已经建设行政主管部门备案。</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（二）</w:t>
      </w:r>
      <w:r>
        <w:rPr>
          <w:rFonts w:ascii="宋体" w:hAnsi="宋体" w:hint="eastAsia"/>
          <w:bCs/>
          <w:color w:val="000000"/>
          <w:kern w:val="0"/>
          <w:sz w:val="28"/>
          <w:szCs w:val="28"/>
          <w:lang w:val="zh-CN"/>
        </w:rPr>
        <w:t>申报单位必须是总承包单位或是完成工程总量60%以上的主承建单位，有参建单位的，完成占工程总量的15%以上或工程结算额超过500万元以上。</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（三）房屋建筑工程已被评为郑州市“结构商鼎杯”或相应等级的优质结构工程。</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（四）申报工程在施工过程中开展全面质量管理活动，并荣获市级及以上QC小组成果奖。</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（五）工程竣工验收备案后，须经过一年(或至少一个冬夏)的使用期，且工程质量完好。</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第十条 申报工程在施工过程中应积极开展建筑业新技术应用，实施绿色施工技术和科学技术创新。对取得建筑业新技术应用示范工程、建筑业绿色施工示范工程、绿色建筑奖 、优秀设计奖、安全文明工地、工法、专利、科学技术进步奖等的工程项目优先考虑评为“商鼎杯”奖。</w:t>
      </w:r>
    </w:p>
    <w:p w:rsidR="00BD222E" w:rsidRDefault="00BD222E">
      <w:pPr>
        <w:spacing w:line="560" w:lineRule="exact"/>
        <w:jc w:val="center"/>
        <w:rPr>
          <w:rFonts w:ascii="宋体" w:hAnsi="宋体"/>
          <w:color w:val="000000"/>
          <w:sz w:val="28"/>
          <w:szCs w:val="28"/>
        </w:rPr>
      </w:pPr>
    </w:p>
    <w:p w:rsidR="00BD222E" w:rsidRDefault="008B57B1">
      <w:pPr>
        <w:pStyle w:val="1"/>
        <w:spacing w:line="560" w:lineRule="exact"/>
        <w:ind w:firstLineChars="0" w:firstLine="0"/>
        <w:jc w:val="center"/>
        <w:rPr>
          <w:rFonts w:ascii="宋体" w:hAnsi="宋体"/>
          <w:color w:val="000000"/>
          <w:sz w:val="28"/>
          <w:szCs w:val="28"/>
        </w:rPr>
      </w:pPr>
      <w:r>
        <w:rPr>
          <w:rFonts w:ascii="黑体" w:eastAsia="黑体" w:hint="eastAsia"/>
          <w:color w:val="000000"/>
          <w:sz w:val="28"/>
          <w:szCs w:val="28"/>
        </w:rPr>
        <w:t>第四章  申报程序</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第十一条  “商鼎杯”奖每年评选一次，由郑州市建筑业协会下发评审通知（一般在每年第一季度），明确本年度的申报要求及申报材料受理截止时间。由施工总承包企业自愿申报，每项申报工程均应按要求提供完整的申报资料，“商鼎杯”奖评审办公室负责申报的受理工作，并对申报材料进行初审。</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 xml:space="preserve">第十二条  申报资料内容及要求  </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lastRenderedPageBreak/>
        <w:t>（一）申报资料内容</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1、纸质申报表一式三份及电子版扫描件一份。</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2、土地使用证、建设工程规划许可证、施工许可证和施工图审查合格证书原件及复印件各一份（原件核查，复印件加盖申报单位公章存档）。</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3、工程施工合同（仅提供专项条款）。申报有参建单位的另附参建分包合同。</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4、工程竣工验收意见表及建设行政主管部门的竣工验收备案文件。</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5、“结构商鼎杯”证书</w:t>
      </w:r>
      <w:bookmarkStart w:id="0" w:name="_GoBack"/>
      <w:bookmarkEnd w:id="0"/>
      <w:r>
        <w:rPr>
          <w:rFonts w:ascii="宋体" w:hAnsi="宋体" w:hint="eastAsia"/>
          <w:color w:val="000000"/>
          <w:sz w:val="28"/>
          <w:szCs w:val="28"/>
        </w:rPr>
        <w:t>或优质结构证明材料。</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6、QC小组成果证书。</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7、工程获得建筑业十项新技术及绿色施工示范工程、工法、绿色建筑等奖项的获奖证书。</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8、工程项目监理人员（资格证明、职称）及工程总体评价（由监理单位提供）。</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9、工程决算证明。</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10、无债务纠纷证明。</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11、业主或使用单位总体评价证明一份（</w:t>
      </w:r>
      <w:r>
        <w:rPr>
          <w:rFonts w:ascii="宋体" w:hAnsi="宋体" w:cs="宋体" w:hint="eastAsia"/>
          <w:color w:val="000000"/>
          <w:kern w:val="0"/>
          <w:sz w:val="28"/>
          <w:szCs w:val="28"/>
          <w:lang w:val="zh-CN"/>
        </w:rPr>
        <w:t>住宅工程入住率达到40%以上，已入住用户满意率达到100%</w:t>
      </w:r>
      <w:r>
        <w:rPr>
          <w:rFonts w:ascii="宋体" w:hAnsi="宋体" w:hint="eastAsia"/>
          <w:color w:val="000000"/>
          <w:sz w:val="28"/>
          <w:szCs w:val="28"/>
        </w:rPr>
        <w:t>）。</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12、反映工程主要部位及主体工程施工过程的光盘（5～10分钟）及工程照片10～20张，并附文字说明。</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（二）申报资料要求</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1、申报资料内容的2至12项（扫描件）应单独装订成册（附目录并标注页码）。</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lastRenderedPageBreak/>
        <w:t>2、申报表中的承建单位、参建单位、及相关单位应加盖单位印章。</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3、提供的文件、证明、印章等必须齐全、清晰、易辩，内容必须与工程一致，如有差异，应有变更的文字证明材料。</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4、申报资料应使用A4纸张。</w:t>
      </w:r>
    </w:p>
    <w:p w:rsidR="00DA5504" w:rsidRDefault="00DA5504">
      <w:pPr>
        <w:pStyle w:val="1"/>
        <w:spacing w:line="560" w:lineRule="exact"/>
        <w:ind w:firstLineChars="0" w:firstLine="0"/>
        <w:jc w:val="center"/>
        <w:rPr>
          <w:rFonts w:ascii="黑体" w:eastAsia="黑体"/>
          <w:color w:val="000000"/>
          <w:sz w:val="28"/>
          <w:szCs w:val="28"/>
        </w:rPr>
      </w:pPr>
    </w:p>
    <w:p w:rsidR="00BD222E" w:rsidRDefault="008B57B1">
      <w:pPr>
        <w:pStyle w:val="1"/>
        <w:spacing w:line="560" w:lineRule="exact"/>
        <w:ind w:firstLineChars="0" w:firstLine="0"/>
        <w:jc w:val="center"/>
        <w:rPr>
          <w:rFonts w:ascii="黑体" w:eastAsia="黑体"/>
          <w:color w:val="000000"/>
          <w:sz w:val="28"/>
          <w:szCs w:val="28"/>
        </w:rPr>
      </w:pPr>
      <w:r>
        <w:rPr>
          <w:rFonts w:ascii="黑体" w:eastAsia="黑体" w:hint="eastAsia"/>
          <w:color w:val="000000"/>
          <w:sz w:val="28"/>
          <w:szCs w:val="28"/>
        </w:rPr>
        <w:t>第五章  评审程序</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第十三条  郑州市建筑业协会负责组织行业专家成立现场复查组，对申报工程的现场和技术资料等进行复查，并提出书面意见。</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第十四条  工程现场复查的程序和要求：</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（一）申报单位介绍工程概况及施工质量情况</w:t>
      </w:r>
    </w:p>
    <w:p w:rsidR="00BD222E" w:rsidRDefault="008B57B1">
      <w:pPr>
        <w:spacing w:line="560" w:lineRule="exact"/>
        <w:ind w:firstLineChars="250" w:firstLine="700"/>
        <w:jc w:val="left"/>
        <w:rPr>
          <w:rFonts w:ascii="宋体" w:hAnsi="宋体"/>
          <w:color w:val="000000"/>
          <w:sz w:val="28"/>
          <w:szCs w:val="28"/>
        </w:rPr>
      </w:pPr>
      <w:r>
        <w:rPr>
          <w:rFonts w:ascii="宋体" w:hAnsi="宋体" w:hint="eastAsia"/>
          <w:color w:val="000000"/>
          <w:sz w:val="28"/>
          <w:szCs w:val="28"/>
        </w:rPr>
        <w:t>主要介绍工程概况、工程的特点、难点、工程施工技术及质量保证措施、工程质量情况、工程主要质量特色。</w:t>
      </w:r>
    </w:p>
    <w:p w:rsidR="00BD222E" w:rsidRDefault="008B57B1" w:rsidP="0065192E">
      <w:pPr>
        <w:spacing w:line="560" w:lineRule="exact"/>
        <w:ind w:firstLineChars="196" w:firstLine="549"/>
        <w:jc w:val="left"/>
        <w:rPr>
          <w:rFonts w:ascii="宋体" w:hAnsi="宋体"/>
          <w:color w:val="000000"/>
          <w:sz w:val="28"/>
          <w:szCs w:val="28"/>
        </w:rPr>
      </w:pPr>
      <w:r>
        <w:rPr>
          <w:rFonts w:ascii="宋体" w:hAnsi="宋体" w:hint="eastAsia"/>
          <w:color w:val="000000"/>
          <w:sz w:val="28"/>
          <w:szCs w:val="28"/>
        </w:rPr>
        <w:t>（二）复查组听取使用单位（建设单位）、监理单位、质量监督单位和设计单位对工程质量的评价和意见。复查组在听取评价意见时，承建单位和参建单位的有关人员应当回避。</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（三）播放DVD光盘</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（四）交流、点评</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（五）现场复查</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申报单位应对现场复查工作予以积极配合，提前做好各项准备工作。应保证复查组专家能够随时查看到工程的各个部位，提供必要的辅助工具（爬梯、灯具等），凡是复查组要求查看的工程内容和部位，均应予以满足，不得以任何理由回避或拒绝，确保现场复查能顺利进行。</w:t>
      </w:r>
    </w:p>
    <w:p w:rsidR="00BD222E" w:rsidRDefault="008B57B1">
      <w:pPr>
        <w:spacing w:line="560" w:lineRule="exact"/>
        <w:ind w:firstLineChars="150" w:firstLine="420"/>
        <w:jc w:val="left"/>
        <w:rPr>
          <w:rFonts w:ascii="宋体" w:hAnsi="宋体"/>
          <w:color w:val="000000"/>
          <w:sz w:val="28"/>
          <w:szCs w:val="28"/>
        </w:rPr>
      </w:pPr>
      <w:r>
        <w:rPr>
          <w:rFonts w:ascii="宋体" w:hAnsi="宋体" w:hint="eastAsia"/>
          <w:color w:val="000000"/>
          <w:sz w:val="28"/>
          <w:szCs w:val="28"/>
        </w:rPr>
        <w:lastRenderedPageBreak/>
        <w:t>（六）核查工程有关资料</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1、立项审批资料、竣工备案资料。</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2、技术与质量控制资料。</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3、功能性检测资料。</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4、住宅工程分户验收资料。</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5、抽查其它资料。</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（七）复查小组对工程复查的有关情况向申报单位作简要讲评。</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第十五条 现场复查小组向评审委员会提交现场复查综合评价意见。</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第十六条  郑州市建筑业协会“商鼎杯”奖评审委员会根据申报材料和现场复查综合评价意见，通过查验、质询、评议，评选出获奖项目。</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第十七条  获奖结果由郑州市建筑业协会组织公示、公布。</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第十八条  “商鼎杯”奖评审委员会从荣获“商鼎杯”奖的工程中，选拔符合条件的工程向河南省建筑业协会推荐申报河南省建设工程“中州杯”奖（省优质工程）。</w:t>
      </w:r>
    </w:p>
    <w:p w:rsidR="00BD222E" w:rsidRDefault="00BD222E">
      <w:pPr>
        <w:spacing w:line="560" w:lineRule="exact"/>
        <w:ind w:firstLineChars="200" w:firstLine="560"/>
        <w:jc w:val="left"/>
        <w:rPr>
          <w:rFonts w:ascii="宋体" w:hAnsi="宋体"/>
          <w:color w:val="000000"/>
          <w:sz w:val="28"/>
          <w:szCs w:val="28"/>
        </w:rPr>
      </w:pPr>
    </w:p>
    <w:p w:rsidR="00BD222E" w:rsidRDefault="008B57B1">
      <w:pPr>
        <w:pStyle w:val="1"/>
        <w:spacing w:line="560" w:lineRule="exact"/>
        <w:ind w:firstLineChars="0" w:firstLine="0"/>
        <w:jc w:val="center"/>
        <w:rPr>
          <w:rFonts w:ascii="宋体" w:hAnsi="宋体"/>
          <w:color w:val="000000"/>
          <w:sz w:val="28"/>
          <w:szCs w:val="28"/>
        </w:rPr>
      </w:pPr>
      <w:r>
        <w:rPr>
          <w:rFonts w:ascii="黑体" w:eastAsia="黑体" w:hint="eastAsia"/>
          <w:color w:val="000000"/>
          <w:sz w:val="28"/>
          <w:szCs w:val="28"/>
        </w:rPr>
        <w:t>第六章  表彰奖励</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第十九条  授予获奖工程的申报单位和主要参建单位奖杯和证书，并予以通报表彰。</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第二十条  为鼓励企业多创精品工程，将企业获得“商鼎杯”奖工程的业绩纳入行业相关的企业信用信息体系，建设单位应按照优质优价的原则，对申报单位和主要参建单位给予奖励。对“商鼎杯”奖获奖企业，在工程招标过程中予以优先考虑。</w:t>
      </w:r>
    </w:p>
    <w:p w:rsidR="00BD222E" w:rsidRDefault="00BD222E">
      <w:pPr>
        <w:spacing w:line="560" w:lineRule="exact"/>
        <w:ind w:firstLineChars="200" w:firstLine="560"/>
        <w:jc w:val="left"/>
        <w:rPr>
          <w:rFonts w:ascii="宋体" w:hAnsi="宋体"/>
          <w:color w:val="000000"/>
          <w:sz w:val="28"/>
          <w:szCs w:val="28"/>
        </w:rPr>
      </w:pPr>
    </w:p>
    <w:p w:rsidR="00BD222E" w:rsidRDefault="008B57B1">
      <w:pPr>
        <w:pStyle w:val="1"/>
        <w:spacing w:line="560" w:lineRule="exact"/>
        <w:ind w:firstLineChars="0" w:firstLine="0"/>
        <w:jc w:val="center"/>
        <w:rPr>
          <w:rFonts w:ascii="宋体" w:hAnsi="宋体"/>
          <w:color w:val="000000"/>
          <w:sz w:val="28"/>
          <w:szCs w:val="28"/>
        </w:rPr>
      </w:pPr>
      <w:r>
        <w:rPr>
          <w:rFonts w:ascii="黑体" w:eastAsia="黑体" w:hint="eastAsia"/>
          <w:color w:val="000000"/>
          <w:sz w:val="28"/>
          <w:szCs w:val="28"/>
        </w:rPr>
        <w:t>第七章  评审纪律</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第二十一条  申报单位要实事求是，不得弄虚作假，在评审过程中不得请客送礼，对违反者视情节轻重给予批评警告，直至撤销申报和获奖资格。</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第二十二条  评审委员、复查人员以及其他工作人员要秉公办事，廉洁自律，保守秘密，公正、公平，不得索取私利，收取礼品、礼金。对违反者视情况轻重给予批评、警告或撤销其评审资格，直至建议所在单位给予行政处分。</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第二十三条  若发现已获“商鼎杯”奖称号的工程存在质量问题或隐患，由市建筑业协会组织专家进行调查，并有权做出取消该工程“商鼎杯”奖称号的决定。</w:t>
      </w:r>
    </w:p>
    <w:p w:rsidR="00BD222E" w:rsidRDefault="00BD222E">
      <w:pPr>
        <w:spacing w:line="560" w:lineRule="exact"/>
        <w:jc w:val="left"/>
        <w:rPr>
          <w:rFonts w:ascii="宋体" w:hAnsi="宋体"/>
          <w:color w:val="000000"/>
          <w:sz w:val="28"/>
          <w:szCs w:val="28"/>
        </w:rPr>
      </w:pPr>
    </w:p>
    <w:p w:rsidR="00BD222E" w:rsidRDefault="008B57B1">
      <w:pPr>
        <w:pStyle w:val="1"/>
        <w:spacing w:line="560" w:lineRule="exact"/>
        <w:ind w:firstLineChars="0" w:firstLine="0"/>
        <w:jc w:val="center"/>
        <w:rPr>
          <w:rFonts w:ascii="宋体" w:hAnsi="宋体"/>
          <w:color w:val="000000"/>
          <w:sz w:val="28"/>
          <w:szCs w:val="28"/>
        </w:rPr>
      </w:pPr>
      <w:r>
        <w:rPr>
          <w:rFonts w:ascii="黑体" w:eastAsia="黑体" w:hint="eastAsia"/>
          <w:color w:val="000000"/>
          <w:sz w:val="28"/>
          <w:szCs w:val="28"/>
        </w:rPr>
        <w:t>第八章  附  则</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第二十四条  本办法自公布之日起施行。原印发的《郑州市建设工程“商鼎杯”奖（市优质工程）评审管理办法》同时废止。</w:t>
      </w:r>
    </w:p>
    <w:p w:rsidR="00BD222E" w:rsidRDefault="008B57B1">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第二十五条  本办法由郑州市建筑业协会负责解释。</w:t>
      </w:r>
    </w:p>
    <w:p w:rsidR="00BD222E" w:rsidRDefault="00DA5504">
      <w:pPr>
        <w:jc w:val="right"/>
        <w:rPr>
          <w:rFonts w:ascii="仿宋" w:eastAsia="仿宋" w:hAnsi="仿宋"/>
          <w:sz w:val="32"/>
          <w:szCs w:val="32"/>
        </w:rPr>
      </w:pPr>
      <w:r>
        <w:rPr>
          <w:rFonts w:ascii="仿宋" w:eastAsia="仿宋" w:hAnsi="仿宋" w:hint="eastAsia"/>
          <w:sz w:val="32"/>
          <w:szCs w:val="32"/>
        </w:rPr>
        <w:t>:</w:t>
      </w:r>
    </w:p>
    <w:sectPr w:rsidR="00BD222E" w:rsidSect="00585EE3">
      <w:footerReference w:type="even" r:id="rId7"/>
      <w:footerReference w:type="default" r:id="rId8"/>
      <w:pgSz w:w="11906" w:h="16838" w:code="9"/>
      <w:pgMar w:top="1440" w:right="1797" w:bottom="1440" w:left="1797" w:header="851" w:footer="992" w:gutter="0"/>
      <w:pgNumType w:fmt="numberInDash" w:start="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FBD" w:rsidRDefault="00A27FBD" w:rsidP="00BD222E">
      <w:r>
        <w:separator/>
      </w:r>
    </w:p>
  </w:endnote>
  <w:endnote w:type="continuationSeparator" w:id="1">
    <w:p w:rsidR="00A27FBD" w:rsidRDefault="00A27FBD" w:rsidP="00BD2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9501"/>
      <w:docPartObj>
        <w:docPartGallery w:val="Page Numbers (Bottom of Page)"/>
        <w:docPartUnique/>
      </w:docPartObj>
    </w:sdtPr>
    <w:sdtContent>
      <w:p w:rsidR="00585EE3" w:rsidRDefault="00585EE3">
        <w:pPr>
          <w:pStyle w:val="a3"/>
        </w:pPr>
        <w:r w:rsidRPr="00585EE3">
          <w:rPr>
            <w:rFonts w:ascii="仿宋" w:eastAsia="仿宋" w:hAnsi="仿宋"/>
            <w:sz w:val="24"/>
            <w:szCs w:val="24"/>
          </w:rPr>
          <w:fldChar w:fldCharType="begin"/>
        </w:r>
        <w:r w:rsidRPr="00585EE3">
          <w:rPr>
            <w:rFonts w:ascii="仿宋" w:eastAsia="仿宋" w:hAnsi="仿宋"/>
            <w:sz w:val="24"/>
            <w:szCs w:val="24"/>
          </w:rPr>
          <w:instrText xml:space="preserve"> PAGE   \* MERGEFORMAT </w:instrText>
        </w:r>
        <w:r w:rsidRPr="00585EE3">
          <w:rPr>
            <w:rFonts w:ascii="仿宋" w:eastAsia="仿宋" w:hAnsi="仿宋"/>
            <w:sz w:val="24"/>
            <w:szCs w:val="24"/>
          </w:rPr>
          <w:fldChar w:fldCharType="separate"/>
        </w:r>
        <w:r w:rsidRPr="00585EE3">
          <w:rPr>
            <w:rFonts w:ascii="仿宋" w:eastAsia="仿宋" w:hAnsi="仿宋"/>
            <w:noProof/>
            <w:sz w:val="24"/>
            <w:szCs w:val="24"/>
            <w:lang w:val="zh-CN"/>
          </w:rPr>
          <w:t>-</w:t>
        </w:r>
        <w:r>
          <w:rPr>
            <w:rFonts w:ascii="仿宋" w:eastAsia="仿宋" w:hAnsi="仿宋"/>
            <w:noProof/>
            <w:sz w:val="24"/>
            <w:szCs w:val="24"/>
          </w:rPr>
          <w:t xml:space="preserve"> 12 -</w:t>
        </w:r>
        <w:r w:rsidRPr="00585EE3">
          <w:rPr>
            <w:rFonts w:ascii="仿宋" w:eastAsia="仿宋" w:hAnsi="仿宋"/>
            <w:sz w:val="24"/>
            <w:szCs w:val="24"/>
          </w:rPr>
          <w:fldChar w:fldCharType="end"/>
        </w:r>
      </w:p>
    </w:sdtContent>
  </w:sdt>
  <w:p w:rsidR="00585EE3" w:rsidRDefault="00585EE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9497"/>
      <w:docPartObj>
        <w:docPartGallery w:val="Page Numbers (Bottom of Page)"/>
        <w:docPartUnique/>
      </w:docPartObj>
    </w:sdtPr>
    <w:sdtEndPr>
      <w:rPr>
        <w:rFonts w:ascii="仿宋" w:eastAsia="仿宋" w:hAnsi="仿宋"/>
        <w:sz w:val="24"/>
        <w:szCs w:val="24"/>
      </w:rPr>
    </w:sdtEndPr>
    <w:sdtContent>
      <w:p w:rsidR="00585EE3" w:rsidRDefault="00585EE3" w:rsidP="00585EE3">
        <w:pPr>
          <w:pStyle w:val="a3"/>
          <w:jc w:val="right"/>
        </w:pPr>
        <w:r w:rsidRPr="00585EE3">
          <w:rPr>
            <w:rFonts w:ascii="仿宋" w:eastAsia="仿宋" w:hAnsi="仿宋"/>
            <w:sz w:val="24"/>
            <w:szCs w:val="24"/>
          </w:rPr>
          <w:fldChar w:fldCharType="begin"/>
        </w:r>
        <w:r w:rsidRPr="00585EE3">
          <w:rPr>
            <w:rFonts w:ascii="仿宋" w:eastAsia="仿宋" w:hAnsi="仿宋"/>
            <w:sz w:val="24"/>
            <w:szCs w:val="24"/>
          </w:rPr>
          <w:instrText xml:space="preserve"> PAGE   \* MERGEFORMAT </w:instrText>
        </w:r>
        <w:r w:rsidRPr="00585EE3">
          <w:rPr>
            <w:rFonts w:ascii="仿宋" w:eastAsia="仿宋" w:hAnsi="仿宋"/>
            <w:sz w:val="24"/>
            <w:szCs w:val="24"/>
          </w:rPr>
          <w:fldChar w:fldCharType="separate"/>
        </w:r>
        <w:r w:rsidRPr="00585EE3">
          <w:rPr>
            <w:rFonts w:ascii="仿宋" w:eastAsia="仿宋" w:hAnsi="仿宋"/>
            <w:noProof/>
            <w:sz w:val="24"/>
            <w:szCs w:val="24"/>
            <w:lang w:val="zh-CN"/>
          </w:rPr>
          <w:t>-</w:t>
        </w:r>
        <w:r>
          <w:rPr>
            <w:rFonts w:ascii="仿宋" w:eastAsia="仿宋" w:hAnsi="仿宋"/>
            <w:noProof/>
            <w:sz w:val="24"/>
            <w:szCs w:val="24"/>
          </w:rPr>
          <w:t xml:space="preserve"> 11 -</w:t>
        </w:r>
        <w:r w:rsidRPr="00585EE3">
          <w:rPr>
            <w:rFonts w:ascii="仿宋" w:eastAsia="仿宋" w:hAnsi="仿宋"/>
            <w:sz w:val="24"/>
            <w:szCs w:val="24"/>
          </w:rPr>
          <w:fldChar w:fldCharType="end"/>
        </w:r>
      </w:p>
    </w:sdtContent>
  </w:sdt>
  <w:p w:rsidR="00BD222E" w:rsidRDefault="00BD222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FBD" w:rsidRDefault="00A27FBD" w:rsidP="00BD222E">
      <w:r>
        <w:separator/>
      </w:r>
    </w:p>
  </w:footnote>
  <w:footnote w:type="continuationSeparator" w:id="1">
    <w:p w:rsidR="00A27FBD" w:rsidRDefault="00A27FBD" w:rsidP="00BD22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noPunctuationKerning/>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E668F"/>
    <w:rsid w:val="003921E0"/>
    <w:rsid w:val="003C1E88"/>
    <w:rsid w:val="0044227A"/>
    <w:rsid w:val="00585EE3"/>
    <w:rsid w:val="006434B0"/>
    <w:rsid w:val="0065192E"/>
    <w:rsid w:val="00691902"/>
    <w:rsid w:val="007068CB"/>
    <w:rsid w:val="007F7CFD"/>
    <w:rsid w:val="0081440B"/>
    <w:rsid w:val="008B57B1"/>
    <w:rsid w:val="00A27FBD"/>
    <w:rsid w:val="00AE668F"/>
    <w:rsid w:val="00BD222E"/>
    <w:rsid w:val="00DA5504"/>
    <w:rsid w:val="00DC659D"/>
    <w:rsid w:val="00E25D96"/>
    <w:rsid w:val="00E71C82"/>
    <w:rsid w:val="00EB2F86"/>
    <w:rsid w:val="015F61E1"/>
    <w:rsid w:val="062B2A2E"/>
    <w:rsid w:val="07AD79E3"/>
    <w:rsid w:val="0A1C12D5"/>
    <w:rsid w:val="0A3B03BF"/>
    <w:rsid w:val="14B31523"/>
    <w:rsid w:val="156A4194"/>
    <w:rsid w:val="160039F0"/>
    <w:rsid w:val="163D1AB6"/>
    <w:rsid w:val="16D52AEF"/>
    <w:rsid w:val="17815DE9"/>
    <w:rsid w:val="18BA2AFF"/>
    <w:rsid w:val="191621AE"/>
    <w:rsid w:val="1F6A4F7F"/>
    <w:rsid w:val="22EA207F"/>
    <w:rsid w:val="23B30660"/>
    <w:rsid w:val="243347CF"/>
    <w:rsid w:val="266C1DF6"/>
    <w:rsid w:val="2E4018F6"/>
    <w:rsid w:val="32B128AC"/>
    <w:rsid w:val="34AB06E1"/>
    <w:rsid w:val="3741565C"/>
    <w:rsid w:val="37F80CE8"/>
    <w:rsid w:val="3C5F3A07"/>
    <w:rsid w:val="3FBF1F1F"/>
    <w:rsid w:val="417F3D33"/>
    <w:rsid w:val="42685C96"/>
    <w:rsid w:val="44AC61DA"/>
    <w:rsid w:val="4BEC7520"/>
    <w:rsid w:val="5077108F"/>
    <w:rsid w:val="52C54FF6"/>
    <w:rsid w:val="536B5854"/>
    <w:rsid w:val="544B72BE"/>
    <w:rsid w:val="5A3C1E9A"/>
    <w:rsid w:val="5AB87EEC"/>
    <w:rsid w:val="5B63482A"/>
    <w:rsid w:val="5D8A5EE3"/>
    <w:rsid w:val="623658BE"/>
    <w:rsid w:val="626B33C2"/>
    <w:rsid w:val="6A392C3C"/>
    <w:rsid w:val="6A9E5A15"/>
    <w:rsid w:val="6D5412ED"/>
    <w:rsid w:val="70631C1B"/>
    <w:rsid w:val="709F6C19"/>
    <w:rsid w:val="73351BE8"/>
    <w:rsid w:val="76D341D5"/>
    <w:rsid w:val="774E601A"/>
    <w:rsid w:val="798148CE"/>
    <w:rsid w:val="7A624959"/>
    <w:rsid w:val="7A842E04"/>
    <w:rsid w:val="7F3873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22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D222E"/>
    <w:pPr>
      <w:tabs>
        <w:tab w:val="center" w:pos="4153"/>
        <w:tab w:val="right" w:pos="8306"/>
      </w:tabs>
      <w:snapToGrid w:val="0"/>
      <w:jc w:val="left"/>
    </w:pPr>
    <w:rPr>
      <w:sz w:val="18"/>
      <w:szCs w:val="18"/>
    </w:rPr>
  </w:style>
  <w:style w:type="paragraph" w:styleId="a4">
    <w:name w:val="header"/>
    <w:basedOn w:val="a"/>
    <w:uiPriority w:val="99"/>
    <w:unhideWhenUsed/>
    <w:rsid w:val="00BD222E"/>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unhideWhenUsed/>
    <w:qFormat/>
    <w:rsid w:val="00BD222E"/>
  </w:style>
  <w:style w:type="paragraph" w:customStyle="1" w:styleId="1">
    <w:name w:val="列出段落1"/>
    <w:basedOn w:val="a"/>
    <w:uiPriority w:val="34"/>
    <w:qFormat/>
    <w:rsid w:val="00BD222E"/>
    <w:pPr>
      <w:ind w:firstLineChars="200" w:firstLine="420"/>
    </w:pPr>
  </w:style>
  <w:style w:type="character" w:customStyle="1" w:styleId="Char">
    <w:name w:val="页脚 Char"/>
    <w:basedOn w:val="a0"/>
    <w:link w:val="a3"/>
    <w:uiPriority w:val="99"/>
    <w:rsid w:val="00585EE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564</Words>
  <Characters>3215</Characters>
  <Application>Microsoft Office Word</Application>
  <DocSecurity>0</DocSecurity>
  <Lines>26</Lines>
  <Paragraphs>7</Paragraphs>
  <ScaleCrop>false</ScaleCrop>
  <Company>Lenovo</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2018-04-26T03:57:00Z</cp:lastPrinted>
  <dcterms:created xsi:type="dcterms:W3CDTF">2019-02-14T00:35:00Z</dcterms:created>
  <dcterms:modified xsi:type="dcterms:W3CDTF">2019-02-15T06:59:00Z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